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8912" w14:textId="6165AD05" w:rsidR="007D607A" w:rsidRPr="00050692" w:rsidRDefault="00F85867" w:rsidP="007D607A">
      <w:pPr>
        <w:rPr>
          <w:b/>
          <w:bCs/>
          <w:sz w:val="24"/>
          <w:szCs w:val="24"/>
        </w:rPr>
      </w:pPr>
      <w:r w:rsidRPr="00050692">
        <w:rPr>
          <w:rFonts w:hint="eastAsia"/>
          <w:b/>
          <w:bCs/>
          <w:sz w:val="24"/>
          <w:szCs w:val="24"/>
        </w:rPr>
        <w:t>令和</w:t>
      </w:r>
      <w:r w:rsidR="00050692" w:rsidRPr="00050692">
        <w:rPr>
          <w:rFonts w:hint="eastAsia"/>
          <w:b/>
          <w:bCs/>
          <w:sz w:val="24"/>
          <w:szCs w:val="24"/>
        </w:rPr>
        <w:t>７</w:t>
      </w:r>
      <w:r w:rsidR="006B4F5E" w:rsidRPr="00050692">
        <w:rPr>
          <w:rFonts w:hint="eastAsia"/>
          <w:b/>
          <w:bCs/>
          <w:sz w:val="24"/>
          <w:szCs w:val="24"/>
        </w:rPr>
        <w:t>年度　水戸市医師会看護専門学院　学校運営自己点検自己評価　評価結果</w:t>
      </w:r>
    </w:p>
    <w:p w14:paraId="72427B8F" w14:textId="4A6EC610" w:rsidR="00D422D6" w:rsidRPr="008C64F8" w:rsidRDefault="00D422D6" w:rsidP="00020B8F">
      <w:pPr>
        <w:adjustRightInd w:val="0"/>
        <w:snapToGrid w:val="0"/>
        <w:rPr>
          <w:sz w:val="20"/>
          <w:szCs w:val="20"/>
        </w:rPr>
      </w:pPr>
    </w:p>
    <w:p w14:paraId="233AAF4C" w14:textId="0717B9DF" w:rsidR="00D422D6" w:rsidRPr="008C64F8" w:rsidRDefault="006B4F5E" w:rsidP="00020B8F">
      <w:pPr>
        <w:adjustRightInd w:val="0"/>
        <w:snapToGrid w:val="0"/>
        <w:rPr>
          <w:rFonts w:hint="eastAsia"/>
          <w:b/>
          <w:bCs/>
          <w:sz w:val="24"/>
          <w:szCs w:val="24"/>
        </w:rPr>
      </w:pPr>
      <w:r w:rsidRPr="00020B8F">
        <w:rPr>
          <w:rFonts w:hint="eastAsia"/>
          <w:b/>
          <w:bCs/>
          <w:sz w:val="24"/>
          <w:szCs w:val="24"/>
        </w:rPr>
        <w:t>学校評価委員会の取り組み</w:t>
      </w:r>
    </w:p>
    <w:p w14:paraId="2283F1B9" w14:textId="18017616" w:rsidR="00020B8F" w:rsidRDefault="006B4F5E" w:rsidP="00050692">
      <w:pPr>
        <w:adjustRightInd w:val="0"/>
        <w:snapToGrid w:val="0"/>
        <w:ind w:firstLineChars="100" w:firstLine="239"/>
        <w:rPr>
          <w:rFonts w:asciiTheme="minorEastAsia" w:hAnsiTheme="minorEastAsia"/>
          <w:color w:val="000000" w:themeColor="text1"/>
          <w:sz w:val="22"/>
        </w:rPr>
      </w:pPr>
      <w:r w:rsidRPr="009F3113">
        <w:rPr>
          <w:rFonts w:asciiTheme="minorEastAsia" w:hAnsiTheme="minorEastAsia" w:hint="eastAsia"/>
          <w:color w:val="000000" w:themeColor="text1"/>
          <w:sz w:val="22"/>
        </w:rPr>
        <w:t>本</w:t>
      </w:r>
      <w:r w:rsidR="00F938F3" w:rsidRPr="009F3113">
        <w:rPr>
          <w:rFonts w:asciiTheme="minorEastAsia" w:hAnsiTheme="minorEastAsia"/>
          <w:color w:val="000000" w:themeColor="text1"/>
          <w:sz w:val="22"/>
        </w:rPr>
        <w:t>校では</w:t>
      </w:r>
      <w:r w:rsidR="00050692">
        <w:rPr>
          <w:rFonts w:asciiTheme="minorEastAsia" w:hAnsiTheme="minorEastAsia" w:hint="eastAsia"/>
          <w:color w:val="000000" w:themeColor="text1"/>
          <w:sz w:val="22"/>
        </w:rPr>
        <w:t>、</w:t>
      </w:r>
      <w:r w:rsidR="00AB50B7" w:rsidRPr="009F3113">
        <w:rPr>
          <w:rFonts w:asciiTheme="minorEastAsia" w:hAnsiTheme="minorEastAsia" w:hint="eastAsia"/>
          <w:color w:val="000000" w:themeColor="text1"/>
          <w:sz w:val="22"/>
        </w:rPr>
        <w:t>平成21年（</w:t>
      </w:r>
      <w:r w:rsidR="00456D78" w:rsidRPr="009F3113">
        <w:rPr>
          <w:rFonts w:asciiTheme="minorEastAsia" w:hAnsiTheme="minorEastAsia" w:hint="eastAsia"/>
          <w:color w:val="000000" w:themeColor="text1"/>
          <w:sz w:val="22"/>
        </w:rPr>
        <w:t>2009</w:t>
      </w:r>
      <w:r w:rsidR="00DA3FF9" w:rsidRPr="009F3113">
        <w:rPr>
          <w:rFonts w:asciiTheme="minorEastAsia" w:hAnsiTheme="minorEastAsia" w:hint="eastAsia"/>
          <w:color w:val="000000" w:themeColor="text1"/>
          <w:sz w:val="22"/>
        </w:rPr>
        <w:t>年</w:t>
      </w:r>
      <w:r w:rsidR="00AB50B7" w:rsidRPr="009F3113">
        <w:rPr>
          <w:rFonts w:asciiTheme="minorEastAsia" w:hAnsiTheme="minorEastAsia" w:hint="eastAsia"/>
          <w:color w:val="000000" w:themeColor="text1"/>
          <w:sz w:val="22"/>
        </w:rPr>
        <w:t>）</w:t>
      </w:r>
      <w:r w:rsidR="00DA3FF9" w:rsidRPr="009F3113">
        <w:rPr>
          <w:rFonts w:asciiTheme="minorEastAsia" w:hAnsiTheme="minorEastAsia" w:hint="eastAsia"/>
          <w:color w:val="000000" w:themeColor="text1"/>
          <w:sz w:val="22"/>
        </w:rPr>
        <w:t>から</w:t>
      </w:r>
      <w:r w:rsidR="00F938F3" w:rsidRPr="009F3113">
        <w:rPr>
          <w:rFonts w:asciiTheme="minorEastAsia" w:hAnsiTheme="minorEastAsia"/>
          <w:color w:val="000000" w:themeColor="text1"/>
          <w:sz w:val="22"/>
        </w:rPr>
        <w:t>学校評価</w:t>
      </w:r>
      <w:r w:rsidR="00DA3FF9" w:rsidRPr="009F3113">
        <w:rPr>
          <w:rFonts w:asciiTheme="minorEastAsia" w:hAnsiTheme="minorEastAsia" w:hint="eastAsia"/>
          <w:color w:val="000000" w:themeColor="text1"/>
          <w:sz w:val="22"/>
        </w:rPr>
        <w:t>委員活動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を</w:t>
      </w:r>
      <w:r w:rsidR="00DA3FF9" w:rsidRPr="009F3113">
        <w:rPr>
          <w:rFonts w:asciiTheme="minorEastAsia" w:hAnsiTheme="minorEastAsia" w:hint="eastAsia"/>
          <w:color w:val="000000" w:themeColor="text1"/>
          <w:sz w:val="22"/>
        </w:rPr>
        <w:t>開始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し、</w:t>
      </w:r>
      <w:r w:rsidR="00456D78" w:rsidRPr="00681DCB">
        <w:rPr>
          <w:rFonts w:asciiTheme="minorEastAsia" w:hAnsiTheme="minorEastAsia" w:hint="eastAsia"/>
          <w:color w:val="000000" w:themeColor="text1"/>
          <w:sz w:val="22"/>
        </w:rPr>
        <w:t>1</w:t>
      </w:r>
      <w:r w:rsidR="00020B8F">
        <w:rPr>
          <w:rFonts w:asciiTheme="minorEastAsia" w:hAnsiTheme="minorEastAsia" w:hint="eastAsia"/>
          <w:color w:val="000000" w:themeColor="text1"/>
          <w:sz w:val="22"/>
        </w:rPr>
        <w:t>8</w:t>
      </w:r>
      <w:r w:rsidR="00F938F3" w:rsidRPr="00681DCB">
        <w:rPr>
          <w:rFonts w:asciiTheme="minorEastAsia" w:hAnsiTheme="minorEastAsia" w:hint="eastAsia"/>
          <w:color w:val="000000" w:themeColor="text1"/>
          <w:sz w:val="22"/>
        </w:rPr>
        <w:t>年目にな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りました。</w:t>
      </w:r>
    </w:p>
    <w:p w14:paraId="1D63B062" w14:textId="286EE934" w:rsidR="00DA3FF9" w:rsidRPr="00050692" w:rsidRDefault="00456D78" w:rsidP="00050692">
      <w:pPr>
        <w:adjustRightInd w:val="0"/>
        <w:snapToGrid w:val="0"/>
        <w:ind w:firstLineChars="100" w:firstLine="239"/>
        <w:rPr>
          <w:rFonts w:asciiTheme="minorEastAsia" w:hAnsiTheme="minorEastAsia"/>
          <w:color w:val="000000" w:themeColor="text1"/>
          <w:sz w:val="22"/>
        </w:rPr>
      </w:pPr>
      <w:r w:rsidRPr="009F3113">
        <w:rPr>
          <w:rFonts w:asciiTheme="minorEastAsia" w:hAnsiTheme="minorEastAsia" w:hint="eastAsia"/>
          <w:color w:val="000000" w:themeColor="text1"/>
          <w:sz w:val="22"/>
        </w:rPr>
        <w:t>教職員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が</w:t>
      </w:r>
      <w:r w:rsidR="00292B17" w:rsidRPr="009F3113">
        <w:rPr>
          <w:rFonts w:asciiTheme="minorEastAsia" w:hAnsiTheme="minorEastAsia"/>
          <w:color w:val="000000" w:themeColor="text1"/>
          <w:sz w:val="22"/>
        </w:rPr>
        <w:t>学校評価の自己点検・自己評価に取り組む意義を共通理解し</w:t>
      </w:r>
      <w:r w:rsidR="00050692">
        <w:rPr>
          <w:rFonts w:asciiTheme="minorEastAsia" w:hAnsiTheme="minorEastAsia" w:hint="eastAsia"/>
          <w:color w:val="000000" w:themeColor="text1"/>
          <w:sz w:val="22"/>
        </w:rPr>
        <w:t>、</w:t>
      </w:r>
      <w:r w:rsidR="007D607A" w:rsidRPr="009F3113">
        <w:rPr>
          <w:rFonts w:asciiTheme="minorEastAsia" w:hAnsiTheme="minorEastAsia"/>
          <w:color w:val="000000" w:themeColor="text1"/>
          <w:sz w:val="22"/>
        </w:rPr>
        <w:t>より良</w:t>
      </w:r>
      <w:r w:rsidR="00DA3FF9" w:rsidRPr="009F3113">
        <w:rPr>
          <w:rFonts w:asciiTheme="minorEastAsia" w:hAnsiTheme="minorEastAsia"/>
          <w:color w:val="000000" w:themeColor="text1"/>
          <w:sz w:val="22"/>
        </w:rPr>
        <w:t>い教育活動の展開につなげることを目標に</w:t>
      </w:r>
      <w:r w:rsidR="00DA3FF9" w:rsidRPr="009F3113">
        <w:rPr>
          <w:rFonts w:asciiTheme="minorEastAsia" w:hAnsiTheme="minorEastAsia" w:hint="eastAsia"/>
          <w:color w:val="000000" w:themeColor="text1"/>
          <w:sz w:val="22"/>
        </w:rPr>
        <w:t>活動しています。また</w:t>
      </w:r>
      <w:r w:rsidR="002563F6" w:rsidRPr="009F3113">
        <w:rPr>
          <w:rFonts w:asciiTheme="minorEastAsia" w:hAnsiTheme="minorEastAsia" w:hint="eastAsia"/>
          <w:color w:val="000000" w:themeColor="text1"/>
          <w:sz w:val="22"/>
        </w:rPr>
        <w:t>、</w:t>
      </w:r>
      <w:r w:rsidR="00DA3FF9" w:rsidRPr="009F3113">
        <w:rPr>
          <w:rFonts w:asciiTheme="minorEastAsia" w:hAnsiTheme="minorEastAsia" w:hint="eastAsia"/>
          <w:color w:val="000000" w:themeColor="text1"/>
          <w:sz w:val="22"/>
        </w:rPr>
        <w:t>教育水準の維持向上を図るため学校運営評価の継続と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自己点検・自己評価を</w:t>
      </w:r>
      <w:r w:rsidR="0043060F" w:rsidRPr="009F3113">
        <w:rPr>
          <w:rFonts w:asciiTheme="minorEastAsia" w:hAnsiTheme="minorEastAsia" w:hint="eastAsia"/>
          <w:color w:val="000000" w:themeColor="text1"/>
          <w:sz w:val="22"/>
        </w:rPr>
        <w:t>した結果、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教育活動の見直し、改善・向上策を見出</w:t>
      </w:r>
      <w:r w:rsidR="00292B17" w:rsidRPr="009F3113">
        <w:rPr>
          <w:rFonts w:asciiTheme="minorEastAsia" w:hAnsiTheme="minorEastAsia" w:hint="eastAsia"/>
          <w:color w:val="000000" w:themeColor="text1"/>
          <w:sz w:val="22"/>
        </w:rPr>
        <w:t>す意識が高まるようになりました</w:t>
      </w:r>
      <w:r w:rsidR="00DA3FF9" w:rsidRPr="009F3113">
        <w:rPr>
          <w:rFonts w:asciiTheme="minorEastAsia" w:hAnsiTheme="minorEastAsia" w:hint="eastAsia"/>
          <w:color w:val="000000" w:themeColor="text1"/>
          <w:sz w:val="22"/>
        </w:rPr>
        <w:t>。各教員が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当学院の運営上の課題</w:t>
      </w:r>
      <w:r w:rsidR="002563F6" w:rsidRPr="009F3113">
        <w:rPr>
          <w:rFonts w:asciiTheme="minorEastAsia" w:hAnsiTheme="minorEastAsia" w:hint="eastAsia"/>
          <w:color w:val="000000" w:themeColor="text1"/>
          <w:sz w:val="22"/>
        </w:rPr>
        <w:t>を理解し、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教育の質</w:t>
      </w:r>
      <w:r w:rsidR="00681DCB">
        <w:rPr>
          <w:rFonts w:asciiTheme="minorEastAsia" w:hAnsiTheme="minorEastAsia" w:hint="eastAsia"/>
          <w:color w:val="000000" w:themeColor="text1"/>
          <w:sz w:val="22"/>
        </w:rPr>
        <w:t>の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向上</w:t>
      </w:r>
      <w:r w:rsidR="002563F6" w:rsidRPr="009F3113">
        <w:rPr>
          <w:rFonts w:asciiTheme="minorEastAsia" w:hAnsiTheme="minorEastAsia" w:hint="eastAsia"/>
          <w:color w:val="000000" w:themeColor="text1"/>
          <w:sz w:val="22"/>
        </w:rPr>
        <w:t>を目的として少しでも改善できるよう、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継続した</w:t>
      </w:r>
      <w:r w:rsidR="0043060F" w:rsidRPr="009F3113">
        <w:rPr>
          <w:rFonts w:asciiTheme="minorEastAsia" w:hAnsiTheme="minorEastAsia" w:hint="eastAsia"/>
          <w:color w:val="000000" w:themeColor="text1"/>
          <w:sz w:val="22"/>
        </w:rPr>
        <w:t>委員会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活動が</w:t>
      </w:r>
      <w:r w:rsidR="00292B17" w:rsidRPr="009F3113">
        <w:rPr>
          <w:rFonts w:asciiTheme="minorEastAsia" w:hAnsiTheme="minorEastAsia" w:hint="eastAsia"/>
          <w:color w:val="000000" w:themeColor="text1"/>
          <w:sz w:val="22"/>
        </w:rPr>
        <w:t>今後も</w:t>
      </w:r>
      <w:r w:rsidR="00F938F3" w:rsidRPr="009F3113">
        <w:rPr>
          <w:rFonts w:asciiTheme="minorEastAsia" w:hAnsiTheme="minorEastAsia" w:hint="eastAsia"/>
          <w:color w:val="000000" w:themeColor="text1"/>
          <w:sz w:val="22"/>
        </w:rPr>
        <w:t>必要であると感じています。</w:t>
      </w:r>
      <w:r w:rsidR="00DA3FF9" w:rsidRPr="009F3113">
        <w:rPr>
          <w:rFonts w:asciiTheme="minorEastAsia" w:hAnsiTheme="minorEastAsia"/>
          <w:color w:val="000000" w:themeColor="text1"/>
          <w:sz w:val="22"/>
        </w:rPr>
        <w:tab/>
      </w:r>
    </w:p>
    <w:p w14:paraId="2AF65FB5" w14:textId="510A260A" w:rsidR="00050692" w:rsidRDefault="00050692" w:rsidP="00050692">
      <w:pPr>
        <w:pStyle w:val="Web"/>
        <w:adjustRightInd w:val="0"/>
        <w:snapToGrid w:val="0"/>
        <w:spacing w:before="0" w:beforeAutospacing="0" w:after="0" w:afterAutospacing="0"/>
        <w:ind w:firstLineChars="100" w:firstLine="23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47254CE" w14:textId="2CB030BC" w:rsidR="00183041" w:rsidRPr="00681DCB" w:rsidRDefault="00AB50B7" w:rsidP="00050692">
      <w:pPr>
        <w:pStyle w:val="Web"/>
        <w:adjustRightInd w:val="0"/>
        <w:snapToGrid w:val="0"/>
        <w:spacing w:before="0" w:beforeAutospacing="0" w:after="0" w:afterAutospacing="0"/>
        <w:ind w:firstLineChars="100" w:firstLine="23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F3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平成30年から</w:t>
      </w:r>
      <w:r w:rsidR="0005069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</w:t>
      </w:r>
      <w:r w:rsidR="00F625ED" w:rsidRPr="009F3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018</w:t>
      </w:r>
      <w:r w:rsidRPr="009F3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</w:t>
      </w:r>
      <w:r w:rsidR="0005069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)から</w:t>
      </w:r>
      <w:r w:rsidR="00DA3FF9" w:rsidRPr="009F3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は、学院として組織的・継続的な教育水準の</w:t>
      </w:r>
      <w:r w:rsid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質を保証し、その向上</w:t>
      </w:r>
      <w:r w:rsidR="00DA3FF9" w:rsidRPr="009F3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を図ることを目的に学校関係者評価委員会を設置し</w:t>
      </w:r>
      <w:r w:rsidR="00120A3D" w:rsidRPr="009F3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ました。社会が求める看護の在り方から</w:t>
      </w:r>
      <w:r w:rsidR="00120A3D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看護教育とは何かを考え、</w:t>
      </w:r>
      <w:r w:rsidR="00DA3FF9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学校関係者と教職員の対話を通して地域と共にある学校づくりを</w:t>
      </w:r>
      <w:r w:rsidR="00120A3D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行っていきたいと</w:t>
      </w:r>
      <w:r w:rsidR="00456D78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考えています</w:t>
      </w:r>
      <w:r w:rsidR="00DA3FF9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  <w:r w:rsidR="00120A3D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また、これらの活動から</w:t>
      </w:r>
      <w:r w:rsidR="00903F3B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学校教育を充実していきたいと考えております。</w:t>
      </w:r>
    </w:p>
    <w:p w14:paraId="012C14F8" w14:textId="3B3516DD" w:rsidR="0022578B" w:rsidRPr="00681DCB" w:rsidRDefault="00F938F3" w:rsidP="00050692">
      <w:pPr>
        <w:pStyle w:val="Web"/>
        <w:adjustRightInd w:val="0"/>
        <w:snapToGrid w:val="0"/>
        <w:ind w:firstLineChars="100" w:firstLine="23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F3113">
        <w:rPr>
          <w:rFonts w:asciiTheme="minorEastAsia" w:eastAsiaTheme="minorEastAsia" w:hAnsiTheme="minorEastAsia"/>
          <w:color w:val="000000" w:themeColor="text1"/>
          <w:sz w:val="22"/>
          <w:szCs w:val="22"/>
        </w:rPr>
        <w:t>学校評価委員会では</w:t>
      </w:r>
      <w:r w:rsidR="00120A3D" w:rsidRPr="009F3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9F3113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インターネットにて</w:t>
      </w:r>
      <w:r w:rsidR="00433BEE" w:rsidRPr="00681DCB">
        <w:rPr>
          <w:rFonts w:asciiTheme="minorEastAsia" w:eastAsiaTheme="minorEastAsia" w:hAnsiTheme="minorEastAsia"/>
          <w:color w:val="000000" w:themeColor="text1"/>
          <w:sz w:val="22"/>
          <w:szCs w:val="22"/>
        </w:rPr>
        <w:t>学校運営評価</w:t>
      </w:r>
      <w:r w:rsidR="00F625ED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結果</w:t>
      </w:r>
      <w:r w:rsidR="00433BEE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</w:t>
      </w:r>
      <w:r w:rsidR="00292B17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学校関係者委員の皆様や</w:t>
      </w:r>
      <w:r w:rsidR="00433BEE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社会に</w:t>
      </w:r>
      <w:r w:rsidR="00F0721A" w:rsidRPr="00681DCB">
        <w:rPr>
          <w:rFonts w:asciiTheme="minorEastAsia" w:eastAsiaTheme="minorEastAsia" w:hAnsiTheme="minorEastAsia"/>
          <w:color w:val="000000" w:themeColor="text1"/>
          <w:sz w:val="22"/>
          <w:szCs w:val="22"/>
        </w:rPr>
        <w:t>公表</w:t>
      </w:r>
      <w:r w:rsidR="00F0721A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</w:t>
      </w:r>
      <w:r w:rsidR="00456D78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ていきます。</w:t>
      </w:r>
      <w:r w:rsidR="009F3113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また</w:t>
      </w:r>
      <w:r w:rsidR="00F0721A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よりよい学校運営</w:t>
      </w:r>
      <w:r w:rsidR="00433BEE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</w:t>
      </w:r>
      <w:r w:rsidR="00456D78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い</w:t>
      </w:r>
      <w:r w:rsidR="00433BEE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て</w:t>
      </w:r>
      <w:r w:rsidR="009F3113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433BEE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全職員の</w:t>
      </w:r>
      <w:r w:rsidR="00F0721A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意識を高め活動していきたいと考えてい</w:t>
      </w:r>
      <w:r w:rsidR="00F625ED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ます</w:t>
      </w:r>
      <w:r w:rsidR="00F0721A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  <w:r w:rsidR="00292B17" w:rsidRPr="00681DCB">
        <w:rPr>
          <w:rFonts w:asciiTheme="minorEastAsia" w:eastAsiaTheme="minorEastAsia" w:hAnsiTheme="minorEastAsia"/>
          <w:color w:val="000000" w:themeColor="text1"/>
          <w:sz w:val="22"/>
          <w:szCs w:val="22"/>
        </w:rPr>
        <w:t>一歩ずつ前進してきた取り組みと結果を</w:t>
      </w:r>
      <w:r w:rsidR="00120A3D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292B17" w:rsidRPr="00681DCB">
        <w:rPr>
          <w:rFonts w:asciiTheme="minorEastAsia" w:eastAsiaTheme="minorEastAsia" w:hAnsiTheme="minorEastAsia"/>
          <w:color w:val="000000" w:themeColor="text1"/>
          <w:sz w:val="22"/>
          <w:szCs w:val="22"/>
        </w:rPr>
        <w:t>以下に報告</w:t>
      </w:r>
      <w:r w:rsidR="00292B17" w:rsidRPr="00681D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します</w:t>
      </w:r>
      <w:r w:rsidR="007D607A" w:rsidRPr="00681DCB">
        <w:rPr>
          <w:rFonts w:asciiTheme="minorEastAsia" w:eastAsiaTheme="minorEastAsia" w:hAnsiTheme="minorEastAsia"/>
          <w:color w:val="000000" w:themeColor="text1"/>
          <w:sz w:val="22"/>
          <w:szCs w:val="22"/>
        </w:rPr>
        <w:t>。</w:t>
      </w:r>
    </w:p>
    <w:p w14:paraId="132D0F11" w14:textId="3982BC73" w:rsidR="0022578B" w:rsidRPr="008C64F8" w:rsidRDefault="006B4F5E" w:rsidP="006B4F5E">
      <w:pPr>
        <w:rPr>
          <w:b/>
          <w:bCs/>
        </w:rPr>
      </w:pPr>
      <w:r w:rsidRPr="008C64F8">
        <w:rPr>
          <w:rFonts w:hint="eastAsia"/>
          <w:b/>
          <w:bCs/>
        </w:rPr>
        <w:t>学校運営</w:t>
      </w:r>
      <w:r w:rsidR="0022578B" w:rsidRPr="008C64F8">
        <w:rPr>
          <w:rFonts w:hint="eastAsia"/>
          <w:b/>
          <w:bCs/>
        </w:rPr>
        <w:t>自己点検・自己評価結果</w:t>
      </w:r>
    </w:p>
    <w:p w14:paraId="42A7AFA8" w14:textId="77777777" w:rsidR="00535D86" w:rsidRPr="00F625ED" w:rsidRDefault="00535D86" w:rsidP="00DD1086">
      <w:pPr>
        <w:ind w:firstLineChars="100" w:firstLine="229"/>
        <w:rPr>
          <w:szCs w:val="21"/>
        </w:rPr>
      </w:pPr>
      <w:r>
        <w:rPr>
          <w:rFonts w:hint="eastAsia"/>
        </w:rPr>
        <w:t xml:space="preserve">　</w:t>
      </w:r>
      <w:r w:rsidR="007D607A">
        <w:rPr>
          <w:rFonts w:hint="eastAsia"/>
        </w:rPr>
        <w:t xml:space="preserve">　</w:t>
      </w:r>
      <w:r w:rsidR="007D607A" w:rsidRPr="00F625ED">
        <w:rPr>
          <w:rFonts w:hint="eastAsia"/>
          <w:szCs w:val="21"/>
        </w:rPr>
        <w:t>［</w:t>
      </w:r>
      <w:r w:rsidRPr="00F625ED">
        <w:rPr>
          <w:rFonts w:hint="eastAsia"/>
          <w:szCs w:val="21"/>
        </w:rPr>
        <w:t>評価項目</w:t>
      </w:r>
      <w:r w:rsidRPr="00F625ED">
        <w:rPr>
          <w:rFonts w:hint="eastAsia"/>
          <w:szCs w:val="21"/>
        </w:rPr>
        <w:t>]</w:t>
      </w:r>
      <w:r w:rsidRPr="00F625ED">
        <w:rPr>
          <w:rFonts w:hint="eastAsia"/>
          <w:szCs w:val="21"/>
        </w:rPr>
        <w:t xml:space="preserve">　　大項目</w:t>
      </w:r>
      <w:r w:rsidRPr="00F625ED">
        <w:rPr>
          <w:rFonts w:hint="eastAsia"/>
          <w:szCs w:val="21"/>
        </w:rPr>
        <w:t>11</w:t>
      </w:r>
      <w:r w:rsidRPr="00F625ED">
        <w:rPr>
          <w:rFonts w:hint="eastAsia"/>
          <w:szCs w:val="21"/>
        </w:rPr>
        <w:t>項目　中項目</w:t>
      </w:r>
      <w:r w:rsidRPr="00F625ED">
        <w:rPr>
          <w:rFonts w:hint="eastAsia"/>
          <w:szCs w:val="21"/>
        </w:rPr>
        <w:t>50</w:t>
      </w:r>
      <w:r w:rsidRPr="00F625ED">
        <w:rPr>
          <w:rFonts w:hint="eastAsia"/>
          <w:szCs w:val="21"/>
        </w:rPr>
        <w:t>項目（注釈として</w:t>
      </w:r>
      <w:r w:rsidRPr="00F625ED">
        <w:rPr>
          <w:rFonts w:hint="eastAsia"/>
          <w:szCs w:val="21"/>
        </w:rPr>
        <w:t>204</w:t>
      </w:r>
      <w:r w:rsidRPr="00F625ED">
        <w:rPr>
          <w:rFonts w:hint="eastAsia"/>
          <w:szCs w:val="21"/>
        </w:rPr>
        <w:t>の小項目）</w:t>
      </w:r>
    </w:p>
    <w:p w14:paraId="360A9304" w14:textId="21E82D50" w:rsidR="0022578B" w:rsidRPr="00F625ED" w:rsidRDefault="0022578B" w:rsidP="00DD1086">
      <w:pPr>
        <w:ind w:firstLineChars="100" w:firstLine="229"/>
        <w:rPr>
          <w:szCs w:val="21"/>
        </w:rPr>
      </w:pPr>
      <w:r w:rsidRPr="00F625ED">
        <w:rPr>
          <w:rFonts w:hint="eastAsia"/>
          <w:szCs w:val="21"/>
        </w:rPr>
        <w:t xml:space="preserve">　</w:t>
      </w:r>
      <w:r w:rsidR="007D607A" w:rsidRPr="00F625ED">
        <w:rPr>
          <w:rFonts w:hint="eastAsia"/>
          <w:szCs w:val="21"/>
        </w:rPr>
        <w:t xml:space="preserve">　［</w:t>
      </w:r>
      <w:r w:rsidRPr="00F625ED">
        <w:rPr>
          <w:rFonts w:hint="eastAsia"/>
          <w:szCs w:val="21"/>
        </w:rPr>
        <w:t>評価期間</w:t>
      </w:r>
      <w:r w:rsidRPr="00F625ED">
        <w:rPr>
          <w:rFonts w:hint="eastAsia"/>
          <w:szCs w:val="21"/>
        </w:rPr>
        <w:t>]</w:t>
      </w:r>
      <w:r w:rsidRPr="00F625ED">
        <w:rPr>
          <w:rFonts w:hint="eastAsia"/>
          <w:szCs w:val="21"/>
        </w:rPr>
        <w:t xml:space="preserve">　　各年度末（基準２月末）</w:t>
      </w:r>
    </w:p>
    <w:p w14:paraId="4EB6CD7B" w14:textId="61189BF3" w:rsidR="007D607A" w:rsidRPr="00F625ED" w:rsidRDefault="0022578B" w:rsidP="007D607A">
      <w:pPr>
        <w:rPr>
          <w:szCs w:val="21"/>
        </w:rPr>
      </w:pPr>
      <w:r w:rsidRPr="00F625ED">
        <w:rPr>
          <w:rFonts w:hint="eastAsia"/>
          <w:szCs w:val="21"/>
        </w:rPr>
        <w:t xml:space="preserve">　</w:t>
      </w:r>
      <w:r w:rsidR="007D607A" w:rsidRPr="00F625ED">
        <w:rPr>
          <w:rFonts w:hint="eastAsia"/>
          <w:szCs w:val="21"/>
        </w:rPr>
        <w:t xml:space="preserve">　　［</w:t>
      </w:r>
      <w:r w:rsidRPr="00F625ED">
        <w:rPr>
          <w:rFonts w:hint="eastAsia"/>
          <w:szCs w:val="21"/>
        </w:rPr>
        <w:t>評価対象</w:t>
      </w:r>
      <w:r w:rsidR="007D607A" w:rsidRPr="00F625ED">
        <w:rPr>
          <w:rFonts w:hint="eastAsia"/>
          <w:szCs w:val="21"/>
        </w:rPr>
        <w:t>]</w:t>
      </w:r>
      <w:r w:rsidRPr="00F625ED">
        <w:rPr>
          <w:rFonts w:hint="eastAsia"/>
          <w:szCs w:val="21"/>
        </w:rPr>
        <w:t xml:space="preserve">　　全職員</w:t>
      </w:r>
      <w:r w:rsidR="00F951A7" w:rsidRPr="00F625ED">
        <w:rPr>
          <w:rFonts w:hint="eastAsia"/>
          <w:szCs w:val="21"/>
        </w:rPr>
        <w:t>24</w:t>
      </w:r>
      <w:r w:rsidR="00F951A7" w:rsidRPr="00F625ED">
        <w:rPr>
          <w:rFonts w:hint="eastAsia"/>
          <w:szCs w:val="21"/>
        </w:rPr>
        <w:t xml:space="preserve">名　</w:t>
      </w:r>
      <w:r w:rsidRPr="00F625ED">
        <w:rPr>
          <w:rFonts w:hint="eastAsia"/>
          <w:szCs w:val="21"/>
        </w:rPr>
        <w:t>（常勤非常勤）（職種別なし）</w:t>
      </w:r>
      <w:r w:rsidR="00F951A7" w:rsidRPr="00F625ED">
        <w:rPr>
          <w:rFonts w:hint="eastAsia"/>
          <w:szCs w:val="21"/>
        </w:rPr>
        <w:t xml:space="preserve">　　</w:t>
      </w:r>
    </w:p>
    <w:p w14:paraId="55F5B708" w14:textId="144CAFAA" w:rsidR="007D607A" w:rsidRPr="00F625ED" w:rsidRDefault="007D607A" w:rsidP="006B4F5E">
      <w:pPr>
        <w:ind w:firstLineChars="337" w:firstLine="773"/>
        <w:jc w:val="left"/>
        <w:rPr>
          <w:rFonts w:asciiTheme="minorEastAsia" w:hAnsiTheme="minorEastAsia"/>
          <w:szCs w:val="21"/>
        </w:rPr>
      </w:pPr>
      <w:r w:rsidRPr="00F625ED">
        <w:rPr>
          <w:rFonts w:asciiTheme="minorEastAsia" w:hAnsiTheme="minorEastAsia" w:hint="eastAsia"/>
          <w:szCs w:val="21"/>
        </w:rPr>
        <w:t>[</w:t>
      </w:r>
      <w:r w:rsidRPr="00F625ED">
        <w:rPr>
          <w:rFonts w:asciiTheme="minorEastAsia" w:hAnsiTheme="minorEastAsia"/>
          <w:szCs w:val="21"/>
        </w:rPr>
        <w:t>評価方法</w:t>
      </w:r>
      <w:r w:rsidRPr="00F625ED">
        <w:rPr>
          <w:rFonts w:asciiTheme="minorEastAsia" w:hAnsiTheme="minorEastAsia" w:hint="eastAsia"/>
          <w:szCs w:val="21"/>
        </w:rPr>
        <w:t>]</w:t>
      </w:r>
      <w:r w:rsidRPr="00F625ED">
        <w:rPr>
          <w:rFonts w:asciiTheme="minorEastAsia" w:hAnsiTheme="minorEastAsia"/>
          <w:szCs w:val="21"/>
        </w:rPr>
        <w:t xml:space="preserve">　</w:t>
      </w:r>
      <w:r w:rsidRPr="00F625ED">
        <w:rPr>
          <w:rFonts w:asciiTheme="minorEastAsia" w:hAnsiTheme="minorEastAsia" w:hint="eastAsia"/>
          <w:szCs w:val="21"/>
        </w:rPr>
        <w:t xml:space="preserve">　</w:t>
      </w:r>
      <w:r w:rsidRPr="00F625ED">
        <w:rPr>
          <w:rFonts w:asciiTheme="minorEastAsia" w:hAnsiTheme="minorEastAsia"/>
          <w:szCs w:val="21"/>
        </w:rPr>
        <w:t>評価は5段階の達成度尺度とし、集計した。</w:t>
      </w:r>
    </w:p>
    <w:p w14:paraId="4E7B9575" w14:textId="5D15F075" w:rsidR="007D607A" w:rsidRPr="00F625ED" w:rsidRDefault="007D607A" w:rsidP="007D607A">
      <w:pPr>
        <w:ind w:firstLineChars="1300" w:firstLine="2983"/>
        <w:jc w:val="left"/>
        <w:rPr>
          <w:rFonts w:asciiTheme="minorEastAsia" w:hAnsiTheme="minorEastAsia"/>
          <w:szCs w:val="21"/>
        </w:rPr>
      </w:pPr>
      <w:r w:rsidRPr="00F625ED">
        <w:rPr>
          <w:rFonts w:asciiTheme="minorEastAsia" w:hAnsiTheme="minorEastAsia"/>
          <w:szCs w:val="21"/>
        </w:rPr>
        <w:t xml:space="preserve">5・・・90～100％　：　十分達成　　　　　　　　　　　　　</w:t>
      </w:r>
    </w:p>
    <w:p w14:paraId="76218464" w14:textId="59B3F2AB" w:rsidR="007D607A" w:rsidRPr="00F625ED" w:rsidRDefault="007D607A" w:rsidP="007D607A">
      <w:pPr>
        <w:ind w:firstLineChars="1300" w:firstLine="2983"/>
        <w:jc w:val="left"/>
        <w:rPr>
          <w:rFonts w:asciiTheme="minorEastAsia" w:hAnsiTheme="minorEastAsia"/>
          <w:szCs w:val="21"/>
        </w:rPr>
      </w:pPr>
      <w:r w:rsidRPr="00F625ED">
        <w:rPr>
          <w:rFonts w:asciiTheme="minorEastAsia" w:hAnsiTheme="minorEastAsia"/>
          <w:szCs w:val="21"/>
        </w:rPr>
        <w:t xml:space="preserve">4・・・80～89％　：　おおむね達成　　　　　　　　</w:t>
      </w:r>
    </w:p>
    <w:p w14:paraId="7EE0D6D4" w14:textId="1B9D98D5" w:rsidR="007D607A" w:rsidRPr="00F625ED" w:rsidRDefault="007D607A" w:rsidP="007D607A">
      <w:pPr>
        <w:ind w:firstLineChars="1300" w:firstLine="2983"/>
        <w:jc w:val="left"/>
        <w:rPr>
          <w:rFonts w:asciiTheme="minorEastAsia" w:hAnsiTheme="minorEastAsia"/>
          <w:szCs w:val="21"/>
        </w:rPr>
      </w:pPr>
      <w:r w:rsidRPr="00F625ED">
        <w:rPr>
          <w:rFonts w:asciiTheme="minorEastAsia" w:hAnsiTheme="minorEastAsia"/>
          <w:szCs w:val="21"/>
        </w:rPr>
        <w:t xml:space="preserve">3・・・60～79％　：　変化の兆し　　　　　　　　　　　　　</w:t>
      </w:r>
    </w:p>
    <w:p w14:paraId="129E6F71" w14:textId="363F8807" w:rsidR="007D607A" w:rsidRPr="00F625ED" w:rsidRDefault="007D607A" w:rsidP="007D607A">
      <w:pPr>
        <w:ind w:firstLineChars="1300" w:firstLine="2983"/>
        <w:jc w:val="left"/>
        <w:rPr>
          <w:rFonts w:asciiTheme="minorEastAsia" w:hAnsiTheme="minorEastAsia"/>
          <w:szCs w:val="21"/>
        </w:rPr>
      </w:pPr>
      <w:r w:rsidRPr="00F625ED">
        <w:rPr>
          <w:rFonts w:asciiTheme="minorEastAsia" w:hAnsiTheme="minorEastAsia"/>
          <w:szCs w:val="21"/>
        </w:rPr>
        <w:t xml:space="preserve">2・・・40～59％　：　まだ不十分　　　　　　　　　</w:t>
      </w:r>
    </w:p>
    <w:p w14:paraId="6325EF3B" w14:textId="6914876A" w:rsidR="00EF5A0A" w:rsidRDefault="007D607A" w:rsidP="00F85867">
      <w:pPr>
        <w:ind w:firstLineChars="1300" w:firstLine="2983"/>
        <w:jc w:val="left"/>
        <w:rPr>
          <w:rFonts w:asciiTheme="minorEastAsia" w:hAnsiTheme="minorEastAsia"/>
          <w:szCs w:val="21"/>
        </w:rPr>
      </w:pPr>
      <w:r w:rsidRPr="00F625ED">
        <w:rPr>
          <w:rFonts w:asciiTheme="minorEastAsia" w:hAnsiTheme="minorEastAsia"/>
          <w:szCs w:val="21"/>
        </w:rPr>
        <w:t>1・・・40％以下　：　目標の必要性</w:t>
      </w:r>
    </w:p>
    <w:tbl>
      <w:tblPr>
        <w:tblpPr w:leftFromText="142" w:rightFromText="142" w:vertAnchor="text" w:horzAnchor="margin" w:tblpY="149"/>
        <w:tblW w:w="48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709"/>
        <w:gridCol w:w="709"/>
      </w:tblGrid>
      <w:tr w:rsidR="008C64F8" w:rsidRPr="00277471" w14:paraId="71756A43" w14:textId="77777777" w:rsidTr="008C64F8">
        <w:trPr>
          <w:trHeight w:val="5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C05F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B920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令和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FECF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令和５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FA2E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令和６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8C48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令和7</w:t>
            </w:r>
          </w:p>
        </w:tc>
      </w:tr>
      <w:tr w:rsidR="008C64F8" w:rsidRPr="00277471" w14:paraId="7E450B5A" w14:textId="77777777" w:rsidTr="008C64F8">
        <w:trPr>
          <w:trHeight w:val="43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90D0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教育理念・目標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5ACC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18C8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6DDF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bookmarkStart w:id="0" w:name="RANGE!D3"/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65%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ED35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78%</w:t>
            </w:r>
          </w:p>
        </w:tc>
      </w:tr>
      <w:tr w:rsidR="008C64F8" w:rsidRPr="00277471" w14:paraId="57DC19AB" w14:textId="77777777" w:rsidTr="008C64F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7AB3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学生受け入れ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FA5F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E414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BDBD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D9D9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71%</w:t>
            </w:r>
          </w:p>
        </w:tc>
      </w:tr>
      <w:tr w:rsidR="008C64F8" w:rsidRPr="00277471" w14:paraId="3D8B5E72" w14:textId="77777777" w:rsidTr="008C64F8">
        <w:trPr>
          <w:trHeight w:val="42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AC09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学生生活支援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92DC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E79A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C514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6AB5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73%</w:t>
            </w:r>
          </w:p>
        </w:tc>
      </w:tr>
      <w:tr w:rsidR="008C64F8" w:rsidRPr="00277471" w14:paraId="52535DBF" w14:textId="77777777" w:rsidTr="008C64F8">
        <w:trPr>
          <w:trHeight w:val="3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A33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教育課程・活動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E7C0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86B0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1B40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5644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83%</w:t>
            </w:r>
          </w:p>
        </w:tc>
      </w:tr>
      <w:tr w:rsidR="008C64F8" w:rsidRPr="00277471" w14:paraId="65133945" w14:textId="77777777" w:rsidTr="008C64F8">
        <w:trPr>
          <w:trHeight w:val="4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4991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実習環境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3012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E7B2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8A9C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285C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89%</w:t>
            </w:r>
          </w:p>
        </w:tc>
      </w:tr>
      <w:tr w:rsidR="008C64F8" w:rsidRPr="00277471" w14:paraId="5219586F" w14:textId="77777777" w:rsidTr="008C64F8">
        <w:trPr>
          <w:trHeight w:val="40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02D4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研究・研修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5508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49%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01D3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E77A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53%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F57B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62%</w:t>
            </w:r>
          </w:p>
        </w:tc>
      </w:tr>
      <w:tr w:rsidR="008C64F8" w:rsidRPr="00277471" w14:paraId="63C77524" w14:textId="77777777" w:rsidTr="008C64F8">
        <w:trPr>
          <w:trHeight w:val="42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719E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管理運営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554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B392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A986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7071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85%</w:t>
            </w:r>
          </w:p>
        </w:tc>
      </w:tr>
      <w:tr w:rsidR="008C64F8" w:rsidRPr="00277471" w14:paraId="7439DF10" w14:textId="77777777" w:rsidTr="008C64F8">
        <w:trPr>
          <w:trHeight w:val="41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DAF7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施設整備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1D5C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0DFD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8C42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A8A8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92%</w:t>
            </w:r>
          </w:p>
        </w:tc>
      </w:tr>
      <w:tr w:rsidR="008C64F8" w:rsidRPr="00277471" w14:paraId="6509D96C" w14:textId="77777777" w:rsidTr="008C64F8">
        <w:trPr>
          <w:trHeight w:val="4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6531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社会貢献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F6B9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DCAA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4E36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292F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76%</w:t>
            </w:r>
          </w:p>
        </w:tc>
      </w:tr>
      <w:tr w:rsidR="008C64F8" w:rsidRPr="00277471" w14:paraId="622F4011" w14:textId="77777777" w:rsidTr="008C64F8">
        <w:trPr>
          <w:trHeight w:val="35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ECE9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予算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76F8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D726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721F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D445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77%</w:t>
            </w:r>
          </w:p>
        </w:tc>
      </w:tr>
      <w:tr w:rsidR="008C64F8" w:rsidRPr="00277471" w14:paraId="0B4DF3CF" w14:textId="77777777" w:rsidTr="008C64F8">
        <w:trPr>
          <w:trHeight w:val="41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C6AF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学校評価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00BC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3259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3228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20B7" w14:textId="77777777" w:rsidR="008C64F8" w:rsidRPr="00277471" w:rsidRDefault="008C64F8" w:rsidP="008C64F8">
            <w:pPr>
              <w:widowControl/>
              <w:adjustRightInd w:val="0"/>
              <w:snapToGrid w:val="0"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2774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94%</w:t>
            </w:r>
          </w:p>
        </w:tc>
      </w:tr>
    </w:tbl>
    <w:p w14:paraId="6C5E43B1" w14:textId="7EBB02DC" w:rsidR="00277471" w:rsidRDefault="008C64F8" w:rsidP="00F85867">
      <w:pPr>
        <w:ind w:firstLineChars="1300" w:firstLine="2983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D402E8" wp14:editId="4854A101">
            <wp:simplePos x="0" y="0"/>
            <wp:positionH relativeFrom="column">
              <wp:posOffset>3108960</wp:posOffset>
            </wp:positionH>
            <wp:positionV relativeFrom="paragraph">
              <wp:posOffset>93345</wp:posOffset>
            </wp:positionV>
            <wp:extent cx="3302635" cy="3295650"/>
            <wp:effectExtent l="19050" t="19050" r="12065" b="19050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A4CD6AC9-887B-811E-86EB-D37F3C779C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A4CD6AC9-887B-811E-86EB-D37F3C779C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8" t="5884" r="1261" b="5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3295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471">
        <w:fldChar w:fldCharType="begin"/>
      </w:r>
      <w:r w:rsidR="00277471">
        <w:instrText xml:space="preserve"> </w:instrText>
      </w:r>
      <w:r w:rsidR="00277471">
        <w:rPr>
          <w:rFonts w:hint="eastAsia"/>
        </w:rPr>
        <w:instrText>LINK Excel.Sheet.12 "\\\\Ds220\\</w:instrText>
      </w:r>
      <w:r w:rsidR="00277471">
        <w:rPr>
          <w:rFonts w:hint="eastAsia"/>
        </w:rPr>
        <w:instrText>共有</w:instrText>
      </w:r>
      <w:r w:rsidR="00277471">
        <w:rPr>
          <w:rFonts w:hint="eastAsia"/>
        </w:rPr>
        <w:instrText>\\</w:instrText>
      </w:r>
      <w:r w:rsidR="00277471">
        <w:rPr>
          <w:rFonts w:hint="eastAsia"/>
        </w:rPr>
        <w:instrText>学校評価委員会</w:instrText>
      </w:r>
      <w:r w:rsidR="00277471">
        <w:rPr>
          <w:rFonts w:hint="eastAsia"/>
        </w:rPr>
        <w:instrText>\\</w:instrText>
      </w:r>
      <w:r w:rsidR="00277471">
        <w:rPr>
          <w:rFonts w:hint="eastAsia"/>
        </w:rPr>
        <w:instrText>学校評価</w:instrText>
      </w:r>
      <w:r w:rsidR="00277471">
        <w:rPr>
          <w:rFonts w:hint="eastAsia"/>
        </w:rPr>
        <w:instrText>\\2025\\2025</w:instrText>
      </w:r>
      <w:r w:rsidR="00277471">
        <w:rPr>
          <w:rFonts w:hint="eastAsia"/>
        </w:rPr>
        <w:instrText>学校評価シート</w:instrText>
      </w:r>
      <w:r w:rsidR="00277471">
        <w:rPr>
          <w:rFonts w:hint="eastAsia"/>
        </w:rPr>
        <w:instrText>.xlsx" "</w:instrText>
      </w:r>
      <w:r w:rsidR="00277471">
        <w:rPr>
          <w:rFonts w:hint="eastAsia"/>
        </w:rPr>
        <w:instrText>グラフ</w:instrText>
      </w:r>
      <w:r w:rsidR="00277471">
        <w:rPr>
          <w:rFonts w:hint="eastAsia"/>
        </w:rPr>
        <w:instrText>!R2C1:R13C5" \a \f 4 \h</w:instrText>
      </w:r>
      <w:r w:rsidR="00277471">
        <w:instrText xml:space="preserve">  \* MERGEFORMAT </w:instrText>
      </w:r>
      <w:r w:rsidR="00277471">
        <w:fldChar w:fldCharType="separate"/>
      </w:r>
    </w:p>
    <w:p w14:paraId="10226B96" w14:textId="59D05A17" w:rsidR="00277471" w:rsidRPr="00F85867" w:rsidRDefault="00277471" w:rsidP="00F85867">
      <w:pPr>
        <w:ind w:firstLineChars="1300" w:firstLine="2983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fldChar w:fldCharType="end"/>
      </w:r>
    </w:p>
    <w:p w14:paraId="0AF72E35" w14:textId="385C7586" w:rsidR="00F85867" w:rsidRDefault="00F85867" w:rsidP="00B02CE6">
      <w:pPr>
        <w:jc w:val="center"/>
      </w:pPr>
    </w:p>
    <w:p w14:paraId="65742EF3" w14:textId="393938D2" w:rsidR="00DA762D" w:rsidRDefault="00DA762D" w:rsidP="00B02CE6">
      <w:pPr>
        <w:jc w:val="center"/>
      </w:pPr>
    </w:p>
    <w:sectPr w:rsidR="00DA762D" w:rsidSect="00050692">
      <w:pgSz w:w="11906" w:h="16838" w:code="9"/>
      <w:pgMar w:top="851" w:right="1134" w:bottom="851" w:left="1134" w:header="851" w:footer="992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06C9" w14:textId="77777777" w:rsidR="00F13C57" w:rsidRDefault="00F13C57" w:rsidP="00E857AD">
      <w:r>
        <w:separator/>
      </w:r>
    </w:p>
  </w:endnote>
  <w:endnote w:type="continuationSeparator" w:id="0">
    <w:p w14:paraId="50232BB6" w14:textId="77777777" w:rsidR="00F13C57" w:rsidRDefault="00F13C57" w:rsidP="00E8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C8A4" w14:textId="77777777" w:rsidR="00F13C57" w:rsidRDefault="00F13C57" w:rsidP="00E857AD">
      <w:r>
        <w:separator/>
      </w:r>
    </w:p>
  </w:footnote>
  <w:footnote w:type="continuationSeparator" w:id="0">
    <w:p w14:paraId="39356096" w14:textId="77777777" w:rsidR="00F13C57" w:rsidRDefault="00F13C57" w:rsidP="00E85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B1"/>
    <w:rsid w:val="0001438A"/>
    <w:rsid w:val="00014893"/>
    <w:rsid w:val="00020B8F"/>
    <w:rsid w:val="00050692"/>
    <w:rsid w:val="000A0AEE"/>
    <w:rsid w:val="00120A3D"/>
    <w:rsid w:val="00183041"/>
    <w:rsid w:val="00201C25"/>
    <w:rsid w:val="00210F1E"/>
    <w:rsid w:val="0022578B"/>
    <w:rsid w:val="002563F6"/>
    <w:rsid w:val="00277471"/>
    <w:rsid w:val="00292B17"/>
    <w:rsid w:val="002F209B"/>
    <w:rsid w:val="00373801"/>
    <w:rsid w:val="003C1A44"/>
    <w:rsid w:val="0043060F"/>
    <w:rsid w:val="00433BEE"/>
    <w:rsid w:val="00456D78"/>
    <w:rsid w:val="004C0280"/>
    <w:rsid w:val="00535D86"/>
    <w:rsid w:val="005A0ADF"/>
    <w:rsid w:val="00605761"/>
    <w:rsid w:val="006272BC"/>
    <w:rsid w:val="00630737"/>
    <w:rsid w:val="00681DCB"/>
    <w:rsid w:val="006B4F5E"/>
    <w:rsid w:val="007932B1"/>
    <w:rsid w:val="007D607A"/>
    <w:rsid w:val="0080270F"/>
    <w:rsid w:val="00891727"/>
    <w:rsid w:val="008C64F8"/>
    <w:rsid w:val="00903F3B"/>
    <w:rsid w:val="00946048"/>
    <w:rsid w:val="009B72CE"/>
    <w:rsid w:val="009F3113"/>
    <w:rsid w:val="00A25E01"/>
    <w:rsid w:val="00AB50B7"/>
    <w:rsid w:val="00B02CE6"/>
    <w:rsid w:val="00B108D3"/>
    <w:rsid w:val="00BB3A20"/>
    <w:rsid w:val="00BC64A2"/>
    <w:rsid w:val="00CE40D9"/>
    <w:rsid w:val="00CF4D95"/>
    <w:rsid w:val="00D422D6"/>
    <w:rsid w:val="00DA3D7F"/>
    <w:rsid w:val="00DA3FF9"/>
    <w:rsid w:val="00DA762D"/>
    <w:rsid w:val="00DD1086"/>
    <w:rsid w:val="00E35FBA"/>
    <w:rsid w:val="00E857AD"/>
    <w:rsid w:val="00EF5A0A"/>
    <w:rsid w:val="00F0721A"/>
    <w:rsid w:val="00F13C57"/>
    <w:rsid w:val="00F20EEA"/>
    <w:rsid w:val="00F625ED"/>
    <w:rsid w:val="00F82D6A"/>
    <w:rsid w:val="00F85867"/>
    <w:rsid w:val="00F938F3"/>
    <w:rsid w:val="00F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27EFF"/>
  <w15:docId w15:val="{CAE9AFA0-7D49-4287-A030-6A263263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57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7AD"/>
  </w:style>
  <w:style w:type="paragraph" w:styleId="a7">
    <w:name w:val="footer"/>
    <w:basedOn w:val="a"/>
    <w:link w:val="a8"/>
    <w:uiPriority w:val="99"/>
    <w:unhideWhenUsed/>
    <w:rsid w:val="00E85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7AD"/>
  </w:style>
  <w:style w:type="paragraph" w:styleId="Web">
    <w:name w:val="Normal (Web)"/>
    <w:basedOn w:val="a"/>
    <w:uiPriority w:val="99"/>
    <w:unhideWhenUsed/>
    <w:rsid w:val="005A0A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 Spacing"/>
    <w:uiPriority w:val="1"/>
    <w:qFormat/>
    <w:rsid w:val="006B4F5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H2605-10</dc:creator>
  <cp:lastModifiedBy>R0607-08</cp:lastModifiedBy>
  <cp:revision>4</cp:revision>
  <cp:lastPrinted>2026-03-18T06:03:00Z</cp:lastPrinted>
  <dcterms:created xsi:type="dcterms:W3CDTF">2021-06-09T07:30:00Z</dcterms:created>
  <dcterms:modified xsi:type="dcterms:W3CDTF">2026-03-18T06:04:00Z</dcterms:modified>
</cp:coreProperties>
</file>